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A1" w:rsidRDefault="00661DA1" w:rsidP="00661DA1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661DA1" w:rsidRPr="00661DA1" w:rsidRDefault="00661DA1" w:rsidP="00661DA1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 w:rsidRPr="00661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DA1">
        <w:rPr>
          <w:rFonts w:ascii="Times New Roman" w:hAnsi="Times New Roman" w:cs="Times New Roman"/>
          <w:sz w:val="28"/>
          <w:szCs w:val="28"/>
        </w:rPr>
        <w:t xml:space="preserve">Упражнять детей в ходьбе и беге между Предметами; разучить прыжки с короткой скакалкой; упражнять в прокатывании обручей и </w:t>
      </w:r>
      <w:proofErr w:type="spellStart"/>
      <w:r w:rsidRPr="00661DA1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661DA1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i/>
          <w:sz w:val="28"/>
          <w:szCs w:val="28"/>
        </w:rPr>
        <w:t>Пособия.</w:t>
      </w:r>
      <w:r w:rsidRPr="00661DA1">
        <w:rPr>
          <w:rFonts w:ascii="Times New Roman" w:hAnsi="Times New Roman" w:cs="Times New Roman"/>
          <w:sz w:val="28"/>
          <w:szCs w:val="28"/>
        </w:rPr>
        <w:t xml:space="preserve"> Скакалки по количеству детей, 8—10 кубиков, обручи с широким ободом на полгруппы.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1 часть</w:t>
      </w:r>
      <w:r w:rsidRPr="00661DA1">
        <w:rPr>
          <w:rFonts w:ascii="Times New Roman" w:hAnsi="Times New Roman" w:cs="Times New Roman"/>
          <w:sz w:val="28"/>
          <w:szCs w:val="28"/>
        </w:rPr>
        <w:t>. Построение в шеренгу, проверка осанки и равнения; ходьба и бег в колонне по одному; ходьба и бег между предметами (в чередовании).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II часть.</w:t>
      </w:r>
      <w:r w:rsidRPr="0066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DA1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661DA1">
        <w:rPr>
          <w:rFonts w:ascii="Times New Roman" w:hAnsi="Times New Roman" w:cs="Times New Roman"/>
          <w:i/>
          <w:sz w:val="28"/>
          <w:szCs w:val="28"/>
        </w:rPr>
        <w:t xml:space="preserve"> упражнения с короткой скакалкой.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1. Н. п.: основная стойка, скакалка сложена вдвое внизу.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1 — правую ногу на носок, скакалку вверх; 2 — вернуться в исходное положение. То же левой ногой (6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 xml:space="preserve">2. Н. п.: ноги врозь, скакалка внизу. 1 — скакалку вверх; 2 — наклон вправо; </w:t>
      </w:r>
      <w:proofErr w:type="gramStart"/>
      <w:r w:rsidRPr="00661D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1DA1">
        <w:rPr>
          <w:rFonts w:ascii="Times New Roman" w:hAnsi="Times New Roman" w:cs="Times New Roman"/>
          <w:sz w:val="28"/>
          <w:szCs w:val="28"/>
        </w:rPr>
        <w:t xml:space="preserve"> — выпрямиться; 4 — вернуться в исходное положение. То же влево (6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3. И. п.: сидя ноги врозь, скакалка вверху. 1—2 — наклониться, положить скакалку на носки ног; 3—4 — вернуться в исходное положение (6—7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6. И. п.: основная стойка, руки свободно вдоль туловища, скакалка на Полу. Прыжки через скакалку с поворотом кругом (8—10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661DA1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1. Прыжки через короткую скакалку на месте, вращая ее вперед, до 5—6 подпрыгиваний подряд (3—4 раза).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2. Прокатывание обруча друг другу, стоя в шеренгах (4—5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1DA1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61DA1">
        <w:rPr>
          <w:rFonts w:ascii="Times New Roman" w:hAnsi="Times New Roman" w:cs="Times New Roman"/>
          <w:sz w:val="28"/>
          <w:szCs w:val="28"/>
        </w:rPr>
        <w:t xml:space="preserve"> в обруч (4—5 раз).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61D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1DA1">
        <w:rPr>
          <w:rFonts w:ascii="Times New Roman" w:hAnsi="Times New Roman" w:cs="Times New Roman"/>
          <w:sz w:val="28"/>
          <w:szCs w:val="28"/>
        </w:rPr>
        <w:t>ети расходятся по всему залу на такое расстояние, чтобы не мешать друг другу и не нанести травму. Воспитатель на примере наиболее подготовленного ребенка показывает, как следует вращать скакалку вперед и перепрыгивать через нее в тот момент, когда она находится внизу и касается пола. Прыжки выполняются на двух ногах (фронтальным способом). Через некоторое время воспитатель останавливает детей, делает паузу. Прыжки показывают только те дети, у которых они наиболее удачно получаются.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 xml:space="preserve">После выполнения прыжков через скакалку воспитатель предлагает перестроиться в две шеренги, одной подгруппе детей взять по обручу. Дети встают на расстоянии </w:t>
      </w:r>
      <w:proofErr w:type="gramStart"/>
      <w:r w:rsidRPr="00661D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61DA1">
        <w:rPr>
          <w:rFonts w:ascii="Times New Roman" w:hAnsi="Times New Roman" w:cs="Times New Roman"/>
          <w:sz w:val="28"/>
          <w:szCs w:val="28"/>
        </w:rPr>
        <w:t xml:space="preserve"> м и прокатывают обручи друг другу. </w:t>
      </w:r>
      <w:proofErr w:type="gramStart"/>
      <w:r w:rsidRPr="00661DA1">
        <w:rPr>
          <w:rFonts w:ascii="Times New Roman" w:hAnsi="Times New Roman" w:cs="Times New Roman"/>
          <w:sz w:val="28"/>
          <w:szCs w:val="28"/>
        </w:rPr>
        <w:t>Воспитатель напоминает, что обруч следует поставить вертикально и, придерживая его сверху левой рукой, оттолкнуть правой, послан вперед по прямой навстречу своему товарищу.</w:t>
      </w:r>
      <w:proofErr w:type="gramEnd"/>
      <w:r w:rsidRPr="00661DA1">
        <w:rPr>
          <w:rFonts w:ascii="Times New Roman" w:hAnsi="Times New Roman" w:cs="Times New Roman"/>
          <w:sz w:val="28"/>
          <w:szCs w:val="28"/>
        </w:rPr>
        <w:t xml:space="preserve"> Прокатывание выполняется по сигналу воспитателя после того, как он убедится, что все приготовились и занимают правильное исходное положение.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дети выполняют </w:t>
      </w:r>
      <w:proofErr w:type="spellStart"/>
      <w:r w:rsidRPr="00661DA1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61DA1">
        <w:rPr>
          <w:rFonts w:ascii="Times New Roman" w:hAnsi="Times New Roman" w:cs="Times New Roman"/>
          <w:sz w:val="28"/>
          <w:szCs w:val="28"/>
        </w:rPr>
        <w:t xml:space="preserve"> в обруч. Одна шеренга детей держит обручи, другая пролезает в них три раза подряд, стараясь не задеть за верхний край обода; затем они меняются местами.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661DA1">
        <w:rPr>
          <w:rFonts w:ascii="Times New Roman" w:hAnsi="Times New Roman" w:cs="Times New Roman"/>
          <w:i/>
          <w:sz w:val="28"/>
          <w:szCs w:val="28"/>
        </w:rPr>
        <w:t xml:space="preserve">Подвижная игра </w:t>
      </w:r>
      <w:proofErr w:type="spellStart"/>
      <w:r w:rsidRPr="00661DA1">
        <w:rPr>
          <w:rFonts w:ascii="Times New Roman" w:hAnsi="Times New Roman" w:cs="Times New Roman"/>
          <w:i/>
          <w:sz w:val="28"/>
          <w:szCs w:val="28"/>
        </w:rPr>
        <w:t>Ловишки-перебежки</w:t>
      </w:r>
      <w:proofErr w:type="spellEnd"/>
      <w:r w:rsidRPr="00661DA1">
        <w:rPr>
          <w:rFonts w:ascii="Times New Roman" w:hAnsi="Times New Roman" w:cs="Times New Roman"/>
          <w:i/>
          <w:sz w:val="28"/>
          <w:szCs w:val="28"/>
        </w:rPr>
        <w:t>.</w:t>
      </w:r>
    </w:p>
    <w:p w:rsidR="00A42BA0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III часть.</w:t>
      </w:r>
      <w:r w:rsidRPr="00661DA1">
        <w:rPr>
          <w:rFonts w:ascii="Times New Roman" w:hAnsi="Times New Roman" w:cs="Times New Roman"/>
          <w:sz w:val="28"/>
          <w:szCs w:val="28"/>
        </w:rPr>
        <w:t xml:space="preserve"> Ходьба в колонне по одному.</w:t>
      </w:r>
    </w:p>
    <w:p w:rsidR="00661DA1" w:rsidRDefault="00661DA1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61DA1" w:rsidRPr="00661DA1" w:rsidRDefault="00661DA1" w:rsidP="00661DA1">
      <w:pPr>
        <w:pStyle w:val="a4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Повтор от 15.04.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661DA1">
        <w:rPr>
          <w:rFonts w:ascii="Times New Roman" w:hAnsi="Times New Roman" w:cs="Times New Roman"/>
          <w:i/>
          <w:sz w:val="28"/>
          <w:szCs w:val="28"/>
        </w:rPr>
        <w:t>Основные виды движений.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1. Прыжки через короткую скакалку на месте и с продвижением вперед на расстояние 6—8 м (З—4 раза).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2. Прокатывание обручей друг другу с расстояния 4 м (8—.-10 раз).</w:t>
      </w:r>
    </w:p>
    <w:p w:rsidR="00A42BA0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1DA1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61DA1">
        <w:rPr>
          <w:rFonts w:ascii="Times New Roman" w:hAnsi="Times New Roman" w:cs="Times New Roman"/>
          <w:sz w:val="28"/>
          <w:szCs w:val="28"/>
        </w:rPr>
        <w:t xml:space="preserve"> в обруч (6 раз).</w:t>
      </w:r>
    </w:p>
    <w:p w:rsidR="00661DA1" w:rsidRDefault="00661DA1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661DA1" w:rsidRPr="00661DA1" w:rsidRDefault="00661DA1" w:rsidP="00661DA1">
      <w:pPr>
        <w:pStyle w:val="a4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Занятие на воздухе.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содержание.</w:t>
      </w:r>
      <w:r w:rsidRPr="00661DA1">
        <w:rPr>
          <w:rFonts w:ascii="Times New Roman" w:hAnsi="Times New Roman" w:cs="Times New Roman"/>
          <w:sz w:val="28"/>
          <w:szCs w:val="28"/>
        </w:rPr>
        <w:t xml:space="preserve"> Упражнять детей в прерывном беге, прокатывании обруча; повторить игровые упражнения с прыжками, с мячом.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i/>
          <w:sz w:val="28"/>
          <w:szCs w:val="28"/>
        </w:rPr>
        <w:t>Пособия.</w:t>
      </w:r>
      <w:r w:rsidRPr="00661DA1">
        <w:rPr>
          <w:rFonts w:ascii="Times New Roman" w:hAnsi="Times New Roman" w:cs="Times New Roman"/>
          <w:sz w:val="28"/>
          <w:szCs w:val="28"/>
        </w:rPr>
        <w:t xml:space="preserve"> Обручи по количеству детей, мячи (диаметр 20—25 см) на полгруппы, 2—З флажка (или кубика).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I часть.</w:t>
      </w:r>
      <w:r w:rsidRPr="00661DA1">
        <w:rPr>
          <w:rFonts w:ascii="Times New Roman" w:hAnsi="Times New Roman" w:cs="Times New Roman"/>
          <w:sz w:val="28"/>
          <w:szCs w:val="28"/>
        </w:rPr>
        <w:t xml:space="preserve"> Построение в шеренгу, перестроение в колонну; бег в среднем темпе за воспитателем до 2 мин между предметами.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>II часть.</w:t>
      </w:r>
      <w:r w:rsidRPr="00661DA1">
        <w:rPr>
          <w:rFonts w:ascii="Times New Roman" w:hAnsi="Times New Roman" w:cs="Times New Roman"/>
          <w:sz w:val="28"/>
          <w:szCs w:val="28"/>
        </w:rPr>
        <w:t xml:space="preserve"> Игровые упражнения.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«Пройди — не задень&gt;. Ходьба на носочках, руки за головой между кеглями (8—10 шт.), поставленными на расстоянии 30 см одна от другой в один ряд.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«Догони обруч». Дети выстраиваются на исходную линию в две шеренги, в руках у каждого по одному обручу. По сигналу воспитателя дети первой шеренги, подталкивая обруч одной рукой, перебегают на другую сторону площадки, берут обруч в руки и становятся лицом ко второй шеренге. Задание выполняет следующая подгруппа. Воспитатель отмечает тех детей, кто не уронил обруч и быстро достиг линии финиша.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«Перебрось и поймай». Дети распределяются на пары, в руках у одного из играющих мяч (диаметр 20 см). Свободно расположившись, дети перебрасывают его друг другу двумя руками от груди и ловят, не прижимая к туловищу (баскетбольный вариант).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sz w:val="28"/>
          <w:szCs w:val="28"/>
        </w:rPr>
        <w:t>Эстафета с прыжками «Кто быстрее до флажка».</w:t>
      </w:r>
    </w:p>
    <w:p w:rsidR="00A42BA0" w:rsidRPr="00661DA1" w:rsidRDefault="00A42BA0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61DA1">
        <w:rPr>
          <w:rFonts w:ascii="Times New Roman" w:hAnsi="Times New Roman" w:cs="Times New Roman"/>
          <w:b/>
          <w:sz w:val="28"/>
          <w:szCs w:val="28"/>
        </w:rPr>
        <w:t xml:space="preserve">III часть. </w:t>
      </w:r>
      <w:r w:rsidRPr="00661DA1">
        <w:rPr>
          <w:rFonts w:ascii="Times New Roman" w:hAnsi="Times New Roman" w:cs="Times New Roman"/>
          <w:sz w:val="28"/>
          <w:szCs w:val="28"/>
        </w:rPr>
        <w:t>Игра малой подвижности «Кто ушел?».</w:t>
      </w:r>
    </w:p>
    <w:p w:rsidR="00AD6825" w:rsidRPr="00661DA1" w:rsidRDefault="00AD6825" w:rsidP="00661DA1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</w:p>
    <w:sectPr w:rsidR="00AD6825" w:rsidRPr="00661DA1" w:rsidSect="0050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BA0"/>
    <w:rsid w:val="00501459"/>
    <w:rsid w:val="00661DA1"/>
    <w:rsid w:val="00A42BA0"/>
    <w:rsid w:val="00A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1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2020-04-05T07:52:00Z</dcterms:created>
  <dcterms:modified xsi:type="dcterms:W3CDTF">2020-04-11T09:24:00Z</dcterms:modified>
</cp:coreProperties>
</file>